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F3499E" w:rsidP="00F3499E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 мая</w:t>
      </w:r>
      <w:r w:rsidR="006D04F3" w:rsidRPr="006D04F3">
        <w:rPr>
          <w:rFonts w:ascii="Times New Roman" w:hAnsi="Times New Roman" w:cs="Times New Roman"/>
          <w:sz w:val="28"/>
          <w:szCs w:val="28"/>
        </w:rPr>
        <w:t xml:space="preserve">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D16B89">
        <w:rPr>
          <w:rFonts w:ascii="Times New Roman" w:hAnsi="Times New Roman" w:cs="Times New Roman"/>
          <w:sz w:val="28"/>
          <w:szCs w:val="28"/>
        </w:rPr>
        <w:t>3</w:t>
      </w:r>
      <w:r w:rsidR="004C4EBC">
        <w:rPr>
          <w:rFonts w:ascii="Times New Roman" w:hAnsi="Times New Roman" w:cs="Times New Roman"/>
          <w:sz w:val="28"/>
          <w:szCs w:val="28"/>
        </w:rPr>
        <w:t xml:space="preserve"> </w:t>
      </w:r>
      <w:r w:rsidR="006D04F3"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5F1F87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1F87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5F1F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5F1F87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5F1F87">
        <w:rPr>
          <w:rFonts w:ascii="Times New Roman" w:hAnsi="Times New Roman" w:cs="Times New Roman"/>
          <w:b/>
          <w:sz w:val="28"/>
          <w:szCs w:val="28"/>
        </w:rPr>
        <w:t>01-1</w:t>
      </w:r>
      <w:r w:rsidR="004C4EBC" w:rsidRPr="005F1F87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5F1F87">
        <w:rPr>
          <w:rFonts w:ascii="Times New Roman" w:hAnsi="Times New Roman" w:cs="Times New Roman"/>
          <w:b/>
          <w:sz w:val="28"/>
          <w:szCs w:val="28"/>
        </w:rPr>
        <w:t>/</w:t>
      </w:r>
      <w:r w:rsidR="006C5770" w:rsidRPr="005F1F87">
        <w:rPr>
          <w:rFonts w:ascii="Times New Roman" w:hAnsi="Times New Roman" w:cs="Times New Roman"/>
          <w:b/>
          <w:sz w:val="28"/>
          <w:szCs w:val="28"/>
        </w:rPr>
        <w:t>8</w:t>
      </w:r>
      <w:r w:rsidR="00250323" w:rsidRPr="005F1F87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4C4EBC" w:rsidRPr="005F1F87">
        <w:rPr>
          <w:rFonts w:ascii="Times New Roman" w:hAnsi="Times New Roman" w:cs="Times New Roman"/>
          <w:b/>
          <w:sz w:val="28"/>
          <w:szCs w:val="28"/>
        </w:rPr>
        <w:t>1</w:t>
      </w:r>
      <w:r w:rsidR="005F1F87" w:rsidRPr="005F1F87">
        <w:rPr>
          <w:rFonts w:ascii="Times New Roman" w:hAnsi="Times New Roman" w:cs="Times New Roman"/>
          <w:b/>
          <w:sz w:val="28"/>
          <w:szCs w:val="28"/>
        </w:rPr>
        <w:t>2</w:t>
      </w:r>
      <w:r w:rsidR="0068057A" w:rsidRPr="005F1F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5F1F87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5F1F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5F1F87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5F1F87">
        <w:rPr>
          <w:rFonts w:ascii="Times New Roman" w:hAnsi="Times New Roman" w:cs="Times New Roman"/>
          <w:b/>
          <w:sz w:val="28"/>
          <w:szCs w:val="28"/>
        </w:rPr>
        <w:t>2</w:t>
      </w:r>
      <w:r w:rsidR="005F1F87" w:rsidRPr="005F1F87">
        <w:rPr>
          <w:rFonts w:ascii="Times New Roman" w:hAnsi="Times New Roman" w:cs="Times New Roman"/>
          <w:b/>
          <w:sz w:val="28"/>
          <w:szCs w:val="28"/>
        </w:rPr>
        <w:t>3</w:t>
      </w:r>
      <w:r w:rsidR="004C4EBC" w:rsidRPr="005F1F8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5F1F87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D16B89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6B89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D16B89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D16B89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6B89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D16B89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6B8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F2A17" w:rsidRPr="00D16B89">
        <w:rPr>
          <w:rFonts w:ascii="Times New Roman" w:hAnsi="Times New Roman" w:cs="Times New Roman"/>
          <w:sz w:val="28"/>
          <w:szCs w:val="28"/>
        </w:rPr>
        <w:t>Заволжского</w:t>
      </w:r>
      <w:r w:rsidRPr="00D16B89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D16B89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6B89">
        <w:rPr>
          <w:rFonts w:ascii="Times New Roman" w:hAnsi="Times New Roman" w:cs="Times New Roman"/>
          <w:sz w:val="28"/>
          <w:szCs w:val="28"/>
        </w:rPr>
        <w:t>за 20</w:t>
      </w:r>
      <w:r w:rsidR="001E7BFD" w:rsidRPr="00D16B89">
        <w:rPr>
          <w:rFonts w:ascii="Times New Roman" w:hAnsi="Times New Roman" w:cs="Times New Roman"/>
          <w:sz w:val="28"/>
          <w:szCs w:val="28"/>
        </w:rPr>
        <w:t>2</w:t>
      </w:r>
      <w:r w:rsidR="00D16B89" w:rsidRPr="00D16B89">
        <w:rPr>
          <w:rFonts w:ascii="Times New Roman" w:hAnsi="Times New Roman" w:cs="Times New Roman"/>
          <w:sz w:val="28"/>
          <w:szCs w:val="28"/>
        </w:rPr>
        <w:t>2</w:t>
      </w:r>
      <w:r w:rsidRPr="00D16B89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D16B89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6B89">
        <w:rPr>
          <w:rFonts w:ascii="Times New Roman" w:hAnsi="Times New Roman" w:cs="Times New Roman"/>
          <w:sz w:val="28"/>
          <w:szCs w:val="28"/>
        </w:rPr>
        <w:cr/>
      </w:r>
      <w:r w:rsidR="003A1404" w:rsidRPr="00D16B89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D16B89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</w:t>
      </w:r>
      <w:r w:rsidR="00A42BDB" w:rsidRPr="00D16B89">
        <w:rPr>
          <w:rFonts w:ascii="Times New Roman" w:eastAsia="Times New Roman" w:hAnsi="Times New Roman" w:cs="Times New Roman"/>
          <w:sz w:val="28"/>
          <w:szCs w:val="28"/>
        </w:rPr>
        <w:t>ст. 3 Положения о Контрольно-счетной палате ЯМР, утвержденного Решением Муниципального Совета ЯМР № 88 от 04.10.2021г.</w:t>
      </w:r>
      <w:r w:rsidR="000122C3" w:rsidRPr="00D16B8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A54F4" w:rsidRPr="00D16B89">
        <w:rPr>
          <w:rFonts w:ascii="Times New Roman" w:hAnsi="Times New Roman" w:cs="Times New Roman"/>
          <w:sz w:val="28"/>
          <w:szCs w:val="28"/>
        </w:rPr>
        <w:t>Соглашение о передаче Контрольно-счетной палате ЯМР осуществления части полномочий контрольного органа Заволжского сельского поселения по осуществлению внешнего муниципального финансового контроля в поселении на 202</w:t>
      </w:r>
      <w:r w:rsidR="00D16B89" w:rsidRPr="00D16B89">
        <w:rPr>
          <w:rFonts w:ascii="Times New Roman" w:hAnsi="Times New Roman" w:cs="Times New Roman"/>
          <w:sz w:val="28"/>
          <w:szCs w:val="28"/>
        </w:rPr>
        <w:t>3</w:t>
      </w:r>
      <w:r w:rsidR="00AA54F4" w:rsidRPr="00D16B89">
        <w:rPr>
          <w:rFonts w:ascii="Times New Roman" w:hAnsi="Times New Roman" w:cs="Times New Roman"/>
          <w:sz w:val="28"/>
          <w:szCs w:val="28"/>
        </w:rPr>
        <w:t xml:space="preserve"> год, План работы Контрольно-счётной палаты ЯМР на 202</w:t>
      </w:r>
      <w:r w:rsidR="00D16B89" w:rsidRPr="00D16B89">
        <w:rPr>
          <w:rFonts w:ascii="Times New Roman" w:hAnsi="Times New Roman" w:cs="Times New Roman"/>
          <w:sz w:val="28"/>
          <w:szCs w:val="28"/>
        </w:rPr>
        <w:t>3</w:t>
      </w:r>
      <w:r w:rsidR="00AA54F4" w:rsidRPr="00D16B89">
        <w:rPr>
          <w:rFonts w:ascii="Times New Roman" w:hAnsi="Times New Roman" w:cs="Times New Roman"/>
          <w:sz w:val="28"/>
          <w:szCs w:val="28"/>
        </w:rPr>
        <w:t xml:space="preserve"> год, программа проведения проверки, утвержденная приказом Контрольно-счётной палаты ЯМР </w:t>
      </w:r>
      <w:r w:rsidR="00A42BDB" w:rsidRPr="00D16B89">
        <w:rPr>
          <w:rFonts w:ascii="Times New Roman" w:hAnsi="Times New Roman" w:cs="Times New Roman"/>
          <w:sz w:val="28"/>
          <w:szCs w:val="28"/>
        </w:rPr>
        <w:t>№</w:t>
      </w:r>
      <w:r w:rsidR="00D16B89" w:rsidRPr="00D16B89">
        <w:rPr>
          <w:rFonts w:ascii="Times New Roman" w:hAnsi="Times New Roman" w:cs="Times New Roman"/>
          <w:sz w:val="28"/>
          <w:szCs w:val="28"/>
        </w:rPr>
        <w:t xml:space="preserve"> 3 </w:t>
      </w:r>
      <w:r w:rsidR="00A42BDB" w:rsidRPr="00D16B89">
        <w:rPr>
          <w:rFonts w:ascii="Times New Roman" w:hAnsi="Times New Roman" w:cs="Times New Roman"/>
          <w:sz w:val="28"/>
          <w:szCs w:val="28"/>
        </w:rPr>
        <w:t xml:space="preserve">от </w:t>
      </w:r>
      <w:r w:rsidR="00D16B89" w:rsidRPr="00D16B89">
        <w:rPr>
          <w:rFonts w:ascii="Times New Roman" w:hAnsi="Times New Roman" w:cs="Times New Roman"/>
          <w:sz w:val="28"/>
          <w:szCs w:val="28"/>
        </w:rPr>
        <w:t>10</w:t>
      </w:r>
      <w:r w:rsidR="00A42BDB" w:rsidRPr="00D16B89">
        <w:rPr>
          <w:rFonts w:ascii="Times New Roman" w:hAnsi="Times New Roman" w:cs="Times New Roman"/>
          <w:sz w:val="28"/>
          <w:szCs w:val="28"/>
        </w:rPr>
        <w:t>.03.202</w:t>
      </w:r>
      <w:r w:rsidR="00D16B89" w:rsidRPr="00D16B89">
        <w:rPr>
          <w:rFonts w:ascii="Times New Roman" w:hAnsi="Times New Roman" w:cs="Times New Roman"/>
          <w:sz w:val="28"/>
          <w:szCs w:val="28"/>
        </w:rPr>
        <w:t xml:space="preserve">3 </w:t>
      </w:r>
      <w:r w:rsidR="00A42BDB" w:rsidRPr="00D16B89">
        <w:rPr>
          <w:rFonts w:ascii="Times New Roman" w:hAnsi="Times New Roman" w:cs="Times New Roman"/>
          <w:sz w:val="28"/>
          <w:szCs w:val="28"/>
        </w:rPr>
        <w:t>г</w:t>
      </w:r>
      <w:r w:rsidR="000122C3" w:rsidRPr="00D16B8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D16B89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16B89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D16B89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A42BDB" w:rsidRPr="00D16B89">
        <w:rPr>
          <w:rFonts w:ascii="Times New Roman" w:eastAsia="Times New Roman" w:hAnsi="Times New Roman" w:cs="Times New Roman"/>
          <w:sz w:val="28"/>
          <w:szCs w:val="28"/>
        </w:rPr>
        <w:t xml:space="preserve"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Заволжского сельского поселения от </w:t>
      </w:r>
      <w:r w:rsidR="00D16B89" w:rsidRPr="00D16B89">
        <w:rPr>
          <w:rFonts w:ascii="Times New Roman" w:eastAsia="Times New Roman" w:hAnsi="Times New Roman" w:cs="Times New Roman"/>
          <w:sz w:val="28"/>
          <w:szCs w:val="28"/>
        </w:rPr>
        <w:t>21</w:t>
      </w:r>
      <w:r w:rsidR="00A42BDB" w:rsidRPr="00D16B89">
        <w:rPr>
          <w:rFonts w:ascii="Times New Roman" w:eastAsia="Times New Roman" w:hAnsi="Times New Roman" w:cs="Times New Roman"/>
          <w:sz w:val="28"/>
          <w:szCs w:val="28"/>
        </w:rPr>
        <w:t>.12.202</w:t>
      </w:r>
      <w:r w:rsidR="00D16B89" w:rsidRPr="00D16B89">
        <w:rPr>
          <w:rFonts w:ascii="Times New Roman" w:eastAsia="Times New Roman" w:hAnsi="Times New Roman" w:cs="Times New Roman"/>
          <w:sz w:val="28"/>
          <w:szCs w:val="28"/>
        </w:rPr>
        <w:t>1 № 134</w:t>
      </w:r>
      <w:r w:rsidR="00A42BDB" w:rsidRPr="00D16B89">
        <w:rPr>
          <w:rFonts w:ascii="Times New Roman" w:eastAsia="Times New Roman" w:hAnsi="Times New Roman" w:cs="Times New Roman"/>
          <w:sz w:val="28"/>
          <w:szCs w:val="28"/>
        </w:rPr>
        <w:t xml:space="preserve"> «О бюджете Заволжс</w:t>
      </w:r>
      <w:r w:rsidR="00D16B89" w:rsidRPr="00D16B89">
        <w:rPr>
          <w:rFonts w:ascii="Times New Roman" w:eastAsia="Times New Roman" w:hAnsi="Times New Roman" w:cs="Times New Roman"/>
          <w:sz w:val="28"/>
          <w:szCs w:val="28"/>
        </w:rPr>
        <w:t>кого сельского поселения на 2022 год и на плановый период 2023 и 2024</w:t>
      </w:r>
      <w:r w:rsidR="00A42BDB" w:rsidRPr="00D16B89">
        <w:rPr>
          <w:rFonts w:ascii="Times New Roman" w:eastAsia="Times New Roman" w:hAnsi="Times New Roman" w:cs="Times New Roman"/>
          <w:sz w:val="28"/>
          <w:szCs w:val="28"/>
        </w:rPr>
        <w:t xml:space="preserve"> годов» (с изменениями), выявление возможных нарушений, недостатков и их последствий</w:t>
      </w:r>
      <w:r w:rsidR="00303E55" w:rsidRPr="00D16B8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D16B89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6B89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D16B89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D16B89" w:rsidRPr="006C5770">
        <w:rPr>
          <w:rFonts w:ascii="Times New Roman" w:eastAsia="Times New Roman" w:hAnsi="Times New Roman" w:cs="Times New Roman"/>
          <w:sz w:val="28"/>
          <w:szCs w:val="28"/>
        </w:rPr>
        <w:t>15</w:t>
      </w:r>
      <w:r w:rsidR="0056194F" w:rsidRPr="00D16B89">
        <w:rPr>
          <w:rFonts w:ascii="Times New Roman" w:eastAsia="Times New Roman" w:hAnsi="Times New Roman" w:cs="Times New Roman"/>
          <w:sz w:val="28"/>
          <w:szCs w:val="28"/>
        </w:rPr>
        <w:t>.03.202</w:t>
      </w:r>
      <w:r w:rsidR="00D16B89" w:rsidRPr="00D16B89">
        <w:rPr>
          <w:rFonts w:ascii="Times New Roman" w:eastAsia="Times New Roman" w:hAnsi="Times New Roman" w:cs="Times New Roman"/>
          <w:sz w:val="28"/>
          <w:szCs w:val="28"/>
        </w:rPr>
        <w:t>3 г. – 1</w:t>
      </w:r>
      <w:r w:rsidR="006C5770">
        <w:rPr>
          <w:rFonts w:ascii="Times New Roman" w:eastAsia="Times New Roman" w:hAnsi="Times New Roman" w:cs="Times New Roman"/>
          <w:sz w:val="28"/>
          <w:szCs w:val="28"/>
        </w:rPr>
        <w:t>2</w:t>
      </w:r>
      <w:r w:rsidR="0056194F" w:rsidRPr="00D16B89">
        <w:rPr>
          <w:rFonts w:ascii="Times New Roman" w:eastAsia="Times New Roman" w:hAnsi="Times New Roman" w:cs="Times New Roman"/>
          <w:sz w:val="28"/>
          <w:szCs w:val="28"/>
        </w:rPr>
        <w:t>.04.202</w:t>
      </w:r>
      <w:r w:rsidR="00D16B89" w:rsidRPr="00D16B89">
        <w:rPr>
          <w:rFonts w:ascii="Times New Roman" w:eastAsia="Times New Roman" w:hAnsi="Times New Roman" w:cs="Times New Roman"/>
          <w:sz w:val="28"/>
          <w:szCs w:val="28"/>
        </w:rPr>
        <w:t>3</w:t>
      </w:r>
      <w:r w:rsidR="0056194F" w:rsidRPr="00D16B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D16B89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355BF9" w:rsidRPr="00D16B89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16B89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D16B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D16B89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D16B89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D16B89" w:rsidRPr="00D16B89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8D084D" w:rsidRPr="00D16B89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D16B89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16B89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D16B89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D16B89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D16B89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D16B89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D16B89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16B89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D16B89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D16B89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D16B89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16B89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D16B89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D16B89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D16B89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16B89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D16B89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D16B89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D16B89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D16B89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D16B89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D16B89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16B89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</w:t>
      </w:r>
      <w:r w:rsidR="0053103C" w:rsidRPr="00D16B89">
        <w:rPr>
          <w:rFonts w:ascii="Times New Roman" w:eastAsia="Times New Roman" w:hAnsi="Times New Roman" w:cs="Times New Roman"/>
          <w:iCs/>
          <w:sz w:val="28"/>
          <w:szCs w:val="28"/>
        </w:rPr>
        <w:t xml:space="preserve"> кредиторской задолженности (ф.</w:t>
      </w:r>
      <w:r w:rsidRPr="00D16B89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D16B89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D16B89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D16B89" w:rsidTr="005666D5">
        <w:tc>
          <w:tcPr>
            <w:tcW w:w="10031" w:type="dxa"/>
            <w:gridSpan w:val="6"/>
          </w:tcPr>
          <w:p w:rsidR="00B75204" w:rsidRPr="00D16B89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6B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D16B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D16B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D16B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D16B89" w:rsidTr="008B083A">
        <w:tc>
          <w:tcPr>
            <w:tcW w:w="3085" w:type="dxa"/>
            <w:gridSpan w:val="2"/>
          </w:tcPr>
          <w:p w:rsidR="00500F0A" w:rsidRPr="00D16B89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D16B89" w:rsidRDefault="00500F0A" w:rsidP="00D16B8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D16B89"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10</w:t>
            </w:r>
            <w:r w:rsidR="008218E8"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1</w:t>
            </w:r>
            <w:r w:rsidR="00D16B89"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  <w:r w:rsidR="008218E8"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.04.202</w:t>
            </w:r>
            <w:r w:rsidR="00C9207A"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2 </w:t>
            </w:r>
            <w:r w:rsidR="006743E7"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D16B89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D16B89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D16B89" w:rsidTr="008B083A">
        <w:tc>
          <w:tcPr>
            <w:tcW w:w="5495" w:type="dxa"/>
            <w:gridSpan w:val="4"/>
          </w:tcPr>
          <w:p w:rsidR="00B75204" w:rsidRPr="00D16B89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B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II</w:t>
            </w:r>
            <w:r w:rsidRPr="00D16B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D16B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D16B8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D16B89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6B89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D16B89" w:rsidTr="008B083A">
        <w:tc>
          <w:tcPr>
            <w:tcW w:w="5495" w:type="dxa"/>
            <w:gridSpan w:val="4"/>
          </w:tcPr>
          <w:p w:rsidR="005666D5" w:rsidRPr="00D16B89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B8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D16B89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D16B89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6B89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D16B89" w:rsidTr="008B083A">
        <w:tc>
          <w:tcPr>
            <w:tcW w:w="5495" w:type="dxa"/>
            <w:gridSpan w:val="4"/>
            <w:vAlign w:val="center"/>
          </w:tcPr>
          <w:p w:rsidR="00D47BDA" w:rsidRPr="00D16B89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6B8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D16B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D16B89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6C5770" w:rsidRDefault="00D16B89" w:rsidP="00D16B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6B89">
              <w:rPr>
                <w:rFonts w:ascii="Times New Roman" w:hAnsi="Times New Roman" w:cs="Times New Roman"/>
                <w:sz w:val="24"/>
                <w:szCs w:val="24"/>
              </w:rPr>
              <w:t>132 976,6</w:t>
            </w:r>
            <w:r w:rsidR="001D3374" w:rsidRPr="00D16B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6C5770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  <w:p w:rsidR="00D16B89" w:rsidRPr="00D16B89" w:rsidRDefault="00D16B89" w:rsidP="00D16B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30E1" w:rsidRPr="00D16B89" w:rsidTr="00F530E1">
        <w:tc>
          <w:tcPr>
            <w:tcW w:w="4077" w:type="dxa"/>
            <w:gridSpan w:val="3"/>
            <w:vAlign w:val="center"/>
          </w:tcPr>
          <w:p w:rsidR="00F530E1" w:rsidRPr="00F31F67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F31F67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F31F67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D16B89" w:rsidTr="005666D5">
        <w:tc>
          <w:tcPr>
            <w:tcW w:w="533" w:type="dxa"/>
          </w:tcPr>
          <w:p w:rsidR="00972B92" w:rsidRPr="00F31F67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F31F67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F31F67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D16B89" w:rsidTr="005666D5">
        <w:tc>
          <w:tcPr>
            <w:tcW w:w="533" w:type="dxa"/>
          </w:tcPr>
          <w:p w:rsidR="001A43CD" w:rsidRPr="00F31F67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F31F67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F31F6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F31F67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F31F67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F31F67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C58BE" w:rsidRPr="00D16B89" w:rsidTr="00A94DC6">
        <w:tc>
          <w:tcPr>
            <w:tcW w:w="533" w:type="dxa"/>
          </w:tcPr>
          <w:p w:rsidR="001C58BE" w:rsidRPr="00F31F67" w:rsidRDefault="001C58BE" w:rsidP="006025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3E0F58" w:rsidRDefault="001C58BE" w:rsidP="003E0F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проведения инвентаризации активов и обязательств в целях составления годовой бюджетной отчетности </w:t>
            </w:r>
          </w:p>
          <w:p w:rsidR="001C58BE" w:rsidRPr="003E0F58" w:rsidRDefault="003E0F58" w:rsidP="003E0F5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C58BE" w:rsidRPr="00F31F67">
              <w:rPr>
                <w:rFonts w:ascii="Times New Roman" w:hAnsi="Times New Roman" w:cs="Times New Roman"/>
                <w:sz w:val="24"/>
                <w:szCs w:val="24"/>
              </w:rPr>
              <w:t>инвентаризация произведена не в полном объеме (дебиторская, кредиторская задолженность с контрагентом  не подтверждена актом сверки.</w:t>
            </w:r>
            <w:r w:rsidR="001C58BE" w:rsidRPr="00F31F67">
              <w:rPr>
                <w:rFonts w:ascii="Times New Roman" w:eastAsia="Times New Roman" w:hAnsi="Times New Roman" w:cs="Times New Roman"/>
                <w:b/>
                <w:sz w:val="28"/>
                <w:szCs w:val="26"/>
              </w:rPr>
              <w:t xml:space="preserve"> </w:t>
            </w:r>
            <w:r w:rsidR="001C58BE"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(код Классификатора нарушений 2.4)</w:t>
            </w:r>
          </w:p>
        </w:tc>
        <w:tc>
          <w:tcPr>
            <w:tcW w:w="2977" w:type="dxa"/>
            <w:gridSpan w:val="2"/>
            <w:vAlign w:val="center"/>
          </w:tcPr>
          <w:p w:rsidR="001C58BE" w:rsidRPr="00F31F67" w:rsidRDefault="003E0F58" w:rsidP="006025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7" w:type="dxa"/>
            <w:vAlign w:val="center"/>
          </w:tcPr>
          <w:p w:rsidR="001C58BE" w:rsidRPr="00F31F67" w:rsidRDefault="001C58BE" w:rsidP="006025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400,7</w:t>
            </w:r>
          </w:p>
        </w:tc>
      </w:tr>
      <w:tr w:rsidR="00DE3391" w:rsidRPr="00D16B89" w:rsidTr="005666D5">
        <w:tc>
          <w:tcPr>
            <w:tcW w:w="533" w:type="dxa"/>
          </w:tcPr>
          <w:p w:rsidR="00DE3391" w:rsidRPr="00F31F67" w:rsidRDefault="00DE339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DE3391" w:rsidRPr="00F31F67" w:rsidRDefault="005933B9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C734ED" w:rsidRPr="00F31F67">
              <w:rPr>
                <w:rFonts w:ascii="Times New Roman" w:hAnsi="Times New Roman" w:cs="Times New Roman"/>
                <w:sz w:val="24"/>
                <w:szCs w:val="24"/>
              </w:rPr>
              <w:t>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DE3391" w:rsidRPr="00F31F67" w:rsidRDefault="00C734ED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DE3391"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0D0D8F" w:rsidRPr="00D16B89" w:rsidTr="005666D5">
        <w:tc>
          <w:tcPr>
            <w:tcW w:w="533" w:type="dxa"/>
          </w:tcPr>
          <w:p w:rsidR="000D0D8F" w:rsidRPr="00F31F67" w:rsidRDefault="000D0D8F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0D0D8F" w:rsidRPr="00F31F67" w:rsidRDefault="00026476" w:rsidP="00CE7D6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ГАБС с показателями бюджетной отчетности получателей бюджетных средств, администраторов доходов бюджета по счетам (формам) бюджетной отчетности </w:t>
            </w:r>
          </w:p>
        </w:tc>
        <w:tc>
          <w:tcPr>
            <w:tcW w:w="5954" w:type="dxa"/>
            <w:gridSpan w:val="3"/>
            <w:vAlign w:val="center"/>
          </w:tcPr>
          <w:p w:rsidR="000D0D8F" w:rsidRPr="00F31F67" w:rsidRDefault="00026476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="000D0D8F"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DC4F71" w:rsidRPr="00D16B89" w:rsidTr="005666D5">
        <w:tc>
          <w:tcPr>
            <w:tcW w:w="533" w:type="dxa"/>
          </w:tcPr>
          <w:p w:rsidR="00DC4F71" w:rsidRPr="00F31F67" w:rsidRDefault="00DC4F7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gridSpan w:val="2"/>
          </w:tcPr>
          <w:p w:rsidR="00DC4F71" w:rsidRPr="00F31F67" w:rsidRDefault="00EB26FE" w:rsidP="00637B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Выборочная п</w:t>
            </w:r>
            <w:r w:rsidR="00670741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</w:t>
            </w:r>
            <w:r w:rsidR="00670741" w:rsidRPr="00F31F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DC4F71" w:rsidRPr="00F31F67" w:rsidRDefault="00670741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C58BE" w:rsidRPr="00D16B89" w:rsidTr="00361BEB">
        <w:tc>
          <w:tcPr>
            <w:tcW w:w="533" w:type="dxa"/>
          </w:tcPr>
          <w:p w:rsidR="001C58BE" w:rsidRPr="00F31F67" w:rsidRDefault="001C58B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44" w:type="dxa"/>
            <w:gridSpan w:val="2"/>
          </w:tcPr>
          <w:p w:rsidR="001C58BE" w:rsidRPr="00F31F67" w:rsidRDefault="001C58BE" w:rsidP="001C58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</w:t>
            </w:r>
          </w:p>
        </w:tc>
        <w:tc>
          <w:tcPr>
            <w:tcW w:w="5954" w:type="dxa"/>
            <w:gridSpan w:val="3"/>
          </w:tcPr>
          <w:p w:rsidR="001C58BE" w:rsidRPr="00F31F67" w:rsidRDefault="001C58BE" w:rsidP="001C58BE">
            <w:pPr>
              <w:jc w:val="center"/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56046D" w:rsidRPr="00D16B89" w:rsidTr="005666D5">
        <w:tc>
          <w:tcPr>
            <w:tcW w:w="533" w:type="dxa"/>
          </w:tcPr>
          <w:p w:rsidR="0056046D" w:rsidRPr="00F31F67" w:rsidRDefault="00EB62D4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34961" w:rsidRPr="00F31F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56046D" w:rsidRPr="00F31F67" w:rsidRDefault="003F4033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243F3C" w:rsidRPr="00F31F67" w:rsidRDefault="002A5E37" w:rsidP="00243F3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5E37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по доходам составило в 2022 году </w:t>
            </w:r>
            <w:r w:rsidR="006D12C3">
              <w:rPr>
                <w:rFonts w:ascii="Times New Roman" w:hAnsi="Times New Roman" w:cs="Times New Roman"/>
                <w:sz w:val="24"/>
                <w:szCs w:val="24"/>
              </w:rPr>
              <w:t xml:space="preserve">119 048,9 тыс. руб. или </w:t>
            </w:r>
            <w:r w:rsidRPr="002A5E37">
              <w:rPr>
                <w:rFonts w:ascii="Times New Roman" w:hAnsi="Times New Roman" w:cs="Times New Roman"/>
                <w:sz w:val="24"/>
                <w:szCs w:val="24"/>
              </w:rPr>
              <w:t>109,1% от уточненных плановых бюджетных назначений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F7C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3F3C" w:rsidRPr="00F31F67">
              <w:rPr>
                <w:rFonts w:ascii="Times New Roman" w:hAnsi="Times New Roman" w:cs="Times New Roman"/>
                <w:sz w:val="24"/>
                <w:szCs w:val="24"/>
              </w:rPr>
              <w:t>Сумма поступлений по налоговым и неналоговым доходам составила 7</w:t>
            </w:r>
            <w:r w:rsidR="001431C4" w:rsidRPr="00F31F67">
              <w:rPr>
                <w:rFonts w:ascii="Times New Roman" w:hAnsi="Times New Roman" w:cs="Times New Roman"/>
                <w:sz w:val="24"/>
                <w:szCs w:val="24"/>
              </w:rPr>
              <w:t>1 685,4</w:t>
            </w:r>
            <w:r w:rsidR="00243F3C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6606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3F3C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руб. </w:t>
            </w:r>
            <w:r w:rsidR="0066062A">
              <w:rPr>
                <w:rFonts w:ascii="Times New Roman" w:hAnsi="Times New Roman" w:cs="Times New Roman"/>
                <w:sz w:val="24"/>
                <w:szCs w:val="24"/>
              </w:rPr>
              <w:t xml:space="preserve">или </w:t>
            </w:r>
            <w:r w:rsidR="00243F3C" w:rsidRPr="00F31F6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31C4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17,2 </w:t>
            </w:r>
            <w:r w:rsidR="00243F3C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% к уточненному плану, по безвозмездным поступлениям – </w:t>
            </w:r>
            <w:r w:rsidR="001431C4" w:rsidRPr="00F31F67">
              <w:rPr>
                <w:rFonts w:ascii="Times New Roman" w:hAnsi="Times New Roman" w:cs="Times New Roman"/>
                <w:sz w:val="24"/>
                <w:szCs w:val="24"/>
              </w:rPr>
              <w:t>47 363,5</w:t>
            </w:r>
            <w:r w:rsidR="002254B3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254B3" w:rsidRPr="00F31F67">
              <w:rPr>
                <w:rFonts w:ascii="Times New Roman" w:hAnsi="Times New Roman" w:cs="Times New Roman"/>
                <w:sz w:val="24"/>
                <w:szCs w:val="24"/>
              </w:rPr>
              <w:t>руб. или 98</w:t>
            </w:r>
            <w:r w:rsidR="00243F3C" w:rsidRPr="00F31F67">
              <w:rPr>
                <w:rFonts w:ascii="Times New Roman" w:hAnsi="Times New Roman" w:cs="Times New Roman"/>
                <w:sz w:val="24"/>
                <w:szCs w:val="24"/>
              </w:rPr>
              <w:t>,8% к уточненному плану.</w:t>
            </w:r>
          </w:p>
          <w:p w:rsidR="00DF2D5C" w:rsidRPr="00F31F67" w:rsidRDefault="00243F3C" w:rsidP="00243F3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В структуре налоговых и неналоговых доходов бюджета поселения основным доходным источником является земельный налог – </w:t>
            </w:r>
            <w:r w:rsidR="002254B3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63,3 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% от общего объема фактически поступивших налоговых и неналоговых доходов.</w:t>
            </w:r>
          </w:p>
          <w:p w:rsidR="002254B3" w:rsidRPr="00F31F67" w:rsidRDefault="002254B3" w:rsidP="002254B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наибольшее неисполнение в абсолютной сумме плановых назначений по налоговым и неналоговым доходам наблюдается по налогу на доходы физических лиц (КБК 10102010012100110 – 1,1 тыс. руб., КБК 10102030013000110- 0,3 тыс. руб.) в связи с не перечислением налоговыми агентами текущих платежей по НДФЛ и наличием задолженности по платежу.</w:t>
            </w:r>
          </w:p>
          <w:p w:rsidR="002254B3" w:rsidRPr="00F31F67" w:rsidRDefault="002254B3" w:rsidP="002254B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безвозмездные поступления от других бюджетов бюджетной системы РФ составили менее 95% от плановых назначений по:</w:t>
            </w:r>
          </w:p>
          <w:p w:rsidR="002254B3" w:rsidRPr="00F31F67" w:rsidRDefault="002254B3" w:rsidP="002254B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-прочей дотации бюджетам сельских поселений (дотации на реализацию приоритетных проектов) (КБК 20219999100000150) – неисполнение 466,7 тыс. руб. в связи с образованием экономии, сложившейся по результатам выполнения работ;</w:t>
            </w:r>
          </w:p>
          <w:p w:rsidR="002254B3" w:rsidRPr="00F31F67" w:rsidRDefault="002254B3" w:rsidP="002254B3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-субсидии бюджетам сельских поселений на реализацию мероприятий по обеспечению жильем молодых семей (КБК 20225497100000150) – неисполнение 94,7 тыс. руб. в связи с образованием экономии, сложившейся по результатам выполнения работ.</w:t>
            </w:r>
          </w:p>
          <w:p w:rsidR="000D3DAC" w:rsidRPr="00F31F67" w:rsidRDefault="00C2351D" w:rsidP="000D3DA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Исполнение бюджета по расходам составило132 976,6 тыс. руб. или</w:t>
            </w:r>
            <w:r w:rsidR="009152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254B3" w:rsidRPr="00F31F67">
              <w:rPr>
                <w:rFonts w:ascii="Times New Roman" w:hAnsi="Times New Roman" w:cs="Times New Roman"/>
                <w:sz w:val="24"/>
                <w:szCs w:val="24"/>
              </w:rPr>
              <w:t>97,2</w:t>
            </w:r>
            <w:r w:rsidR="000D3DAC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% от уточненных бюджетных </w:t>
            </w:r>
            <w:r w:rsidR="0091525E">
              <w:rPr>
                <w:rFonts w:ascii="Times New Roman" w:hAnsi="Times New Roman" w:cs="Times New Roman"/>
                <w:sz w:val="24"/>
                <w:szCs w:val="24"/>
              </w:rPr>
              <w:t>назначений. Н</w:t>
            </w:r>
            <w:r w:rsidR="000D3DAC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е исполнено бюджетных назначений в объеме </w:t>
            </w:r>
            <w:r w:rsidR="00717A75" w:rsidRPr="00F31F67">
              <w:rPr>
                <w:rFonts w:ascii="Times New Roman" w:hAnsi="Times New Roman" w:cs="Times New Roman"/>
                <w:sz w:val="24"/>
                <w:szCs w:val="24"/>
              </w:rPr>
              <w:t>3 886,9</w:t>
            </w:r>
            <w:r w:rsidR="000D3DAC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6606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3DAC" w:rsidRPr="00F31F67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Согласно Сведениям об исполнении бюджета (ф.0503164)  исполнение утвержденных назначений по расходам составило менее 95% (наибольшие значения 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абсолютной сумме):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0103 (Функционирование законодательных (представительны</w:t>
            </w:r>
            <w:r w:rsidR="0066062A">
              <w:rPr>
                <w:rFonts w:ascii="Times New Roman" w:hAnsi="Times New Roman" w:cs="Times New Roman"/>
                <w:sz w:val="24"/>
                <w:szCs w:val="24"/>
              </w:rPr>
              <w:t xml:space="preserve">х ) органов государственной 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власти и представительных органов муниципальных образований) неисполненные 13,0 тыс. руб. в связи с отсутствием заявлений на возмещение депутатам МС ЗСП расходов, связанных с осуществлением полномочий;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расходам средств резервного фонда неисполнение 30,0 тыс. руб. в связи с отсутствием чрезвычайных ситуаций;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0113 (Другие общегосударственные вопросы) неисполнение 696,0 тыс. руб. (не готова проектно-сметная документация на строительство памятника);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мероприятиям подраздела 0113 (Другие общегосударственные вопросы) (КБК 0113 5000064060) неисполнение 82,4 тыс.руб. в связи с образованием кредиторской задолженности (43,4 тыс. руб.) и отсутствием потребности (39,0 тыс. руб.)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мероприятиям  подраздела 0409 "Дорожное хозяйство" (КБК 0409 2410144030) неисполнение в сумме 347,6 тыс.руб. в связи с образованием кредиторской задолженности (90,0 тыс. руб.) и экономией (257,6 тыс. руб.);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расходам по реализации МЦП "Переселение граждан из жилищного фонда, признанного непригодным для проживания, и (или) с высоким уровнем износа ЗСП" неисполнение 18,0 тыс. руб. в связи с отсутствием потребности;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мероприятиям по капитальному ремонту многоквартирных домов на территории ЗСП (КБК 0501 1440144090) неисполнение 98,0 тыс. руб. в связи с образованием кредиторской задолженности (91,1 тыс. руб.) и отсутствием потребности (6,9 тыс. руб.);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мероприятию в области коммунального хозяйства (КБК 0502 1470144340) неисполнение 21,3 тыс. руб. в связи с экономией, сложившейся по результатам выполнения работ;</w:t>
            </w:r>
          </w:p>
          <w:p w:rsidR="00717A75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мероприятию организации и содержания мест захоронения (КБК 0503 1450144120) неисполнение 30,0 тыс. руб. в связи с экономией, сложившейся по результатам выполнения работ;</w:t>
            </w:r>
          </w:p>
          <w:p w:rsidR="00516867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-по мероприятию обеспечение жильем молодых семей (КБК 1003 05101L4970) неисполнение 94,6 тыс. руб. в связи с экономией, сложившейся по фактическому исполнению.</w:t>
            </w:r>
          </w:p>
        </w:tc>
      </w:tr>
      <w:tr w:rsidR="00E40FFD" w:rsidRPr="00D16B89" w:rsidTr="005666D5">
        <w:tc>
          <w:tcPr>
            <w:tcW w:w="533" w:type="dxa"/>
          </w:tcPr>
          <w:p w:rsidR="00E40FFD" w:rsidRPr="00F31F67" w:rsidRDefault="00EB62D4" w:rsidP="002178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234961" w:rsidRPr="00F31F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E40FFD" w:rsidRPr="00F31F67" w:rsidRDefault="003F4033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9F5BB4" w:rsidRPr="00F31F67" w:rsidRDefault="00C2351D" w:rsidP="009F5BB4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</w:t>
            </w:r>
            <w:r w:rsidR="006A3952">
              <w:rPr>
                <w:rFonts w:ascii="Times New Roman" w:hAnsi="Times New Roman" w:cs="Times New Roman"/>
                <w:sz w:val="24"/>
                <w:szCs w:val="24"/>
              </w:rPr>
              <w:t xml:space="preserve"> размер дебиторской задолженности на 01.01.2023 г. составляет</w:t>
            </w:r>
            <w:r w:rsidR="009F5BB4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A3952">
              <w:rPr>
                <w:rFonts w:ascii="Times New Roman" w:hAnsi="Times New Roman" w:cs="Times New Roman"/>
                <w:sz w:val="24"/>
                <w:szCs w:val="24"/>
              </w:rPr>
              <w:t xml:space="preserve">80 599,8 тыс. руб., </w:t>
            </w:r>
            <w:r w:rsidR="009F5BB4" w:rsidRPr="00F31F67">
              <w:rPr>
                <w:rFonts w:ascii="Times New Roman" w:hAnsi="Times New Roman" w:cs="Times New Roman"/>
                <w:sz w:val="24"/>
                <w:szCs w:val="24"/>
              </w:rPr>
              <w:t>по сравнению с предыдущим годом увеличилс</w:t>
            </w:r>
            <w:r w:rsidR="006A3952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9F5BB4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на 14</w:t>
            </w:r>
            <w:r w:rsidR="009F5BB4">
              <w:rPr>
                <w:rFonts w:ascii="Times New Roman" w:hAnsi="Times New Roman" w:cs="Times New Roman"/>
                <w:sz w:val="24"/>
                <w:szCs w:val="24"/>
              </w:rPr>
              <w:t> 707,8</w:t>
            </w:r>
            <w:r w:rsidR="009F5BB4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9F5B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F5BB4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руб. или на </w:t>
            </w:r>
            <w:r w:rsidR="009F5BB4">
              <w:rPr>
                <w:rFonts w:ascii="Times New Roman" w:hAnsi="Times New Roman" w:cs="Times New Roman"/>
                <w:sz w:val="24"/>
                <w:szCs w:val="24"/>
              </w:rPr>
              <w:t>22,3</w:t>
            </w:r>
            <w:r w:rsidR="009F5BB4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%.</w:t>
            </w:r>
          </w:p>
          <w:p w:rsidR="008822CD" w:rsidRPr="00F31F67" w:rsidRDefault="00717A75" w:rsidP="00717A75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составе дебиторской задолженности основную долю на 01.01.2023 г. </w:t>
            </w:r>
            <w:r w:rsidR="009F5BB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97,4%</w:t>
            </w:r>
            <w:r w:rsidR="009F5BB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занимает задолженность по доходам, </w:t>
            </w:r>
            <w:r w:rsidR="001C1D80" w:rsidRPr="00F31F67">
              <w:rPr>
                <w:rFonts w:ascii="Times New Roman" w:hAnsi="Times New Roman" w:cs="Times New Roman"/>
                <w:sz w:val="24"/>
                <w:szCs w:val="24"/>
              </w:rPr>
              <w:t>в т.ч. расчеты по поступлениям текущего характера от других бюджетов бю</w:t>
            </w:r>
            <w:r w:rsidR="00FD5112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джетной системы РФ на 01.01.2023 </w:t>
            </w:r>
            <w:r w:rsidR="001C1D80" w:rsidRPr="00F31F67">
              <w:rPr>
                <w:rFonts w:ascii="Times New Roman" w:hAnsi="Times New Roman" w:cs="Times New Roman"/>
                <w:sz w:val="24"/>
                <w:szCs w:val="24"/>
              </w:rPr>
              <w:t>г. в размере 4</w:t>
            </w:r>
            <w:r w:rsidR="00FD5112" w:rsidRPr="00F31F67">
              <w:rPr>
                <w:rFonts w:ascii="Times New Roman" w:hAnsi="Times New Roman" w:cs="Times New Roman"/>
                <w:sz w:val="24"/>
                <w:szCs w:val="24"/>
              </w:rPr>
              <w:t>6 269,6</w:t>
            </w:r>
            <w:r w:rsidR="001C1D80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9F5B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1D80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руб. </w:t>
            </w:r>
            <w:r w:rsidR="009F5BB4">
              <w:rPr>
                <w:rFonts w:ascii="Times New Roman" w:hAnsi="Times New Roman" w:cs="Times New Roman"/>
                <w:sz w:val="24"/>
                <w:szCs w:val="24"/>
              </w:rPr>
              <w:t xml:space="preserve">К просроченной задолженности </w:t>
            </w:r>
            <w:r w:rsidR="00001B41">
              <w:rPr>
                <w:rFonts w:ascii="Times New Roman" w:hAnsi="Times New Roman" w:cs="Times New Roman"/>
                <w:sz w:val="24"/>
                <w:szCs w:val="24"/>
              </w:rPr>
              <w:t>отнесена вся задолженность по земельному налогу и налогу на имущество физических лиц, расчеты по ущербу и иным доходам.</w:t>
            </w:r>
          </w:p>
          <w:p w:rsidR="003E3CC2" w:rsidRPr="00F31F67" w:rsidRDefault="001624C9" w:rsidP="003E3CC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Общий размер кредиторской задолжен</w:t>
            </w:r>
            <w:r w:rsidR="00FD5112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ности по состоянию на 01.01.2023 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г. составил </w:t>
            </w:r>
            <w:r w:rsidR="00FD5112" w:rsidRPr="00F31F67">
              <w:rPr>
                <w:rFonts w:ascii="Times New Roman" w:hAnsi="Times New Roman" w:cs="Times New Roman"/>
                <w:sz w:val="24"/>
                <w:szCs w:val="24"/>
              </w:rPr>
              <w:t>20 777,3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3E3CC2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 w:rsidR="003E3CC2" w:rsidRPr="00F31F67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r w:rsidR="00B55819">
              <w:rPr>
                <w:rFonts w:ascii="Times New Roman" w:hAnsi="Times New Roman" w:cs="Times New Roman"/>
                <w:sz w:val="24"/>
                <w:szCs w:val="24"/>
              </w:rPr>
              <w:t>В 2022</w:t>
            </w:r>
            <w:r w:rsidR="003E3CC2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году общая кредиторская задолженность по сравнению с </w:t>
            </w:r>
            <w:r w:rsidR="00B55819">
              <w:rPr>
                <w:rFonts w:ascii="Times New Roman" w:hAnsi="Times New Roman" w:cs="Times New Roman"/>
                <w:sz w:val="24"/>
                <w:szCs w:val="24"/>
              </w:rPr>
              <w:t>прошлым</w:t>
            </w:r>
            <w:r w:rsidR="003E3CC2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годом сократилась на 12 380,7 тыс. руб. или на 37,3% за счет сокращения задолженности по доходам (в основном по земельному налогу с организаций).</w:t>
            </w:r>
          </w:p>
          <w:p w:rsidR="003E3CC2" w:rsidRPr="00F31F67" w:rsidRDefault="003E3CC2" w:rsidP="003E3CC2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Основную долю (97,3%) кредиторской задолженности на 01.01.2023г. составляет задолженность по счету 1 205 00 «Расчеты по доходам» в размере 20 224,9 тыс. руб.</w:t>
            </w:r>
          </w:p>
          <w:p w:rsidR="001624C9" w:rsidRPr="00F31F67" w:rsidRDefault="0066777A" w:rsidP="007A1B0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Просроченная кредиторская задолжен</w:t>
            </w:r>
            <w:r w:rsidR="007A1B00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ность на 01.01.2023 </w:t>
            </w:r>
            <w:r w:rsidRPr="00F31F67">
              <w:rPr>
                <w:rFonts w:ascii="Times New Roman" w:hAnsi="Times New Roman" w:cs="Times New Roman"/>
                <w:sz w:val="24"/>
                <w:szCs w:val="24"/>
              </w:rPr>
              <w:t>г. отсутствует.</w:t>
            </w:r>
          </w:p>
        </w:tc>
      </w:tr>
      <w:tr w:rsidR="00384805" w:rsidRPr="00F31F67" w:rsidTr="005666D5">
        <w:tc>
          <w:tcPr>
            <w:tcW w:w="10031" w:type="dxa"/>
            <w:gridSpan w:val="6"/>
          </w:tcPr>
          <w:p w:rsidR="00384805" w:rsidRPr="00F31F67" w:rsidRDefault="00384805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1F6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7C0D2A"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Выводы</w:t>
            </w:r>
            <w:r w:rsidRPr="00F31F6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7C0D2A" w:rsidRPr="00F31F67" w:rsidTr="005666D5">
        <w:tc>
          <w:tcPr>
            <w:tcW w:w="10031" w:type="dxa"/>
            <w:gridSpan w:val="6"/>
          </w:tcPr>
          <w:p w:rsidR="00CC5105" w:rsidRPr="00F31F67" w:rsidRDefault="00E248C8" w:rsidP="00CC51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C5105" w:rsidRPr="00F31F67">
              <w:rPr>
                <w:rFonts w:ascii="Times New Roman" w:hAnsi="Times New Roman" w:cs="Times New Roman"/>
                <w:sz w:val="24"/>
                <w:szCs w:val="24"/>
              </w:rPr>
              <w:t>Результаты внешней проверки годовой бюджетной отчетности свидетельствуют, что представленная Администрацией бюджетная отчетность удовлетворяет нормативным требованиям составления и представления и отражает достоверную во всех существенных отношениях информацию.</w:t>
            </w:r>
          </w:p>
          <w:p w:rsidR="007C0D2A" w:rsidRPr="00F31F67" w:rsidRDefault="00E248C8" w:rsidP="00B84A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CC5105" w:rsidRPr="00F31F67">
              <w:rPr>
                <w:rFonts w:ascii="Times New Roman" w:hAnsi="Times New Roman" w:cs="Times New Roman"/>
                <w:sz w:val="24"/>
                <w:szCs w:val="24"/>
              </w:rPr>
              <w:t>Качество и полнота представленных в бюджетной отчетности показателей и сведений позволяют сделать вывод о</w:t>
            </w:r>
            <w:r w:rsidR="007A1B00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наличии рисков достоверности отдельных  показателей годовой бюджетной отчетности Администрации </w:t>
            </w:r>
            <w:r w:rsidR="00CC5105" w:rsidRPr="00F31F67">
              <w:rPr>
                <w:rFonts w:ascii="Times New Roman" w:hAnsi="Times New Roman" w:cs="Times New Roman"/>
                <w:sz w:val="24"/>
                <w:szCs w:val="24"/>
              </w:rPr>
              <w:t>за 202</w:t>
            </w:r>
            <w:r w:rsidR="00A27D63" w:rsidRPr="00F31F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C5105" w:rsidRPr="00F31F67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B84A1E">
              <w:rPr>
                <w:rFonts w:ascii="Times New Roman" w:hAnsi="Times New Roman" w:cs="Times New Roman"/>
                <w:sz w:val="24"/>
                <w:szCs w:val="24"/>
              </w:rPr>
              <w:t xml:space="preserve"> (в частности отсутствие подтверждения актами сверки отдельных показателей дебиторской и кредиторской задолженности</w:t>
            </w:r>
            <w:r w:rsidR="005F1F8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CC5105" w:rsidRPr="00F31F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1C58BE" w:rsidRPr="00F31F67" w:rsidRDefault="001C58BE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58BE" w:rsidRPr="00F31F67" w:rsidRDefault="001C58BE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315" w:rsidRPr="00F31F67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F67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F31F67">
        <w:rPr>
          <w:rFonts w:ascii="Times New Roman" w:hAnsi="Times New Roman" w:cs="Times New Roman"/>
          <w:sz w:val="28"/>
          <w:szCs w:val="28"/>
        </w:rPr>
        <w:t>палаты ЯМР</w:t>
      </w:r>
      <w:r w:rsidRPr="00F31F67">
        <w:rPr>
          <w:rFonts w:ascii="Times New Roman" w:hAnsi="Times New Roman" w:cs="Times New Roman"/>
          <w:sz w:val="28"/>
          <w:szCs w:val="28"/>
        </w:rPr>
        <w:tab/>
      </w:r>
      <w:r w:rsidRPr="00F31F67">
        <w:rPr>
          <w:rFonts w:ascii="Times New Roman" w:hAnsi="Times New Roman" w:cs="Times New Roman"/>
          <w:sz w:val="28"/>
          <w:szCs w:val="28"/>
        </w:rPr>
        <w:tab/>
      </w:r>
      <w:r w:rsidRPr="00F31F67">
        <w:rPr>
          <w:rFonts w:ascii="Times New Roman" w:hAnsi="Times New Roman" w:cs="Times New Roman"/>
          <w:sz w:val="28"/>
          <w:szCs w:val="28"/>
        </w:rPr>
        <w:tab/>
      </w:r>
      <w:r w:rsidRPr="00F31F67">
        <w:rPr>
          <w:rFonts w:ascii="Times New Roman" w:hAnsi="Times New Roman" w:cs="Times New Roman"/>
          <w:sz w:val="28"/>
          <w:szCs w:val="28"/>
        </w:rPr>
        <w:tab/>
      </w:r>
      <w:r w:rsidRPr="00F31F67">
        <w:rPr>
          <w:rFonts w:ascii="Times New Roman" w:hAnsi="Times New Roman" w:cs="Times New Roman"/>
          <w:sz w:val="28"/>
          <w:szCs w:val="28"/>
        </w:rPr>
        <w:tab/>
      </w:r>
      <w:r w:rsidRPr="00F31F67">
        <w:rPr>
          <w:rFonts w:ascii="Times New Roman" w:hAnsi="Times New Roman" w:cs="Times New Roman"/>
          <w:sz w:val="28"/>
          <w:szCs w:val="28"/>
        </w:rPr>
        <w:tab/>
      </w:r>
      <w:r w:rsidRPr="00F31F67">
        <w:rPr>
          <w:rFonts w:ascii="Times New Roman" w:hAnsi="Times New Roman" w:cs="Times New Roman"/>
          <w:sz w:val="28"/>
          <w:szCs w:val="28"/>
        </w:rPr>
        <w:tab/>
      </w:r>
      <w:r w:rsidR="006A2C64" w:rsidRPr="00F31F67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1C58BE" w:rsidRPr="00F31F67">
        <w:rPr>
          <w:rFonts w:ascii="Times New Roman" w:hAnsi="Times New Roman" w:cs="Times New Roman"/>
          <w:sz w:val="28"/>
          <w:szCs w:val="28"/>
        </w:rPr>
        <w:t>Т. Н. Семенова</w:t>
      </w:r>
    </w:p>
    <w:sectPr w:rsidR="00A33315" w:rsidRPr="0014556A" w:rsidSect="00D16B89"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53D5" w:rsidRDefault="006C53D5" w:rsidP="004110DA">
      <w:pPr>
        <w:spacing w:after="0" w:line="240" w:lineRule="auto"/>
      </w:pPr>
      <w:r>
        <w:separator/>
      </w:r>
    </w:p>
  </w:endnote>
  <w:endnote w:type="continuationSeparator" w:id="0">
    <w:p w:rsidR="006C53D5" w:rsidRDefault="006C53D5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AA3F17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F3499E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53D5" w:rsidRDefault="006C53D5" w:rsidP="004110DA">
      <w:pPr>
        <w:spacing w:after="0" w:line="240" w:lineRule="auto"/>
      </w:pPr>
      <w:r>
        <w:separator/>
      </w:r>
    </w:p>
  </w:footnote>
  <w:footnote w:type="continuationSeparator" w:id="0">
    <w:p w:rsidR="006C53D5" w:rsidRDefault="006C53D5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1B41"/>
    <w:rsid w:val="00006AF0"/>
    <w:rsid w:val="00006C54"/>
    <w:rsid w:val="000076E9"/>
    <w:rsid w:val="000122C3"/>
    <w:rsid w:val="00012446"/>
    <w:rsid w:val="00012FD2"/>
    <w:rsid w:val="00021A95"/>
    <w:rsid w:val="00026476"/>
    <w:rsid w:val="00033473"/>
    <w:rsid w:val="00035F43"/>
    <w:rsid w:val="0005617C"/>
    <w:rsid w:val="000726F2"/>
    <w:rsid w:val="00075546"/>
    <w:rsid w:val="00085109"/>
    <w:rsid w:val="00086C42"/>
    <w:rsid w:val="00090A1C"/>
    <w:rsid w:val="0009785C"/>
    <w:rsid w:val="000A2C20"/>
    <w:rsid w:val="000B0696"/>
    <w:rsid w:val="000B2415"/>
    <w:rsid w:val="000D0D8F"/>
    <w:rsid w:val="000D2D5B"/>
    <w:rsid w:val="000D3DAC"/>
    <w:rsid w:val="000E34A7"/>
    <w:rsid w:val="000F5EE3"/>
    <w:rsid w:val="000F738C"/>
    <w:rsid w:val="0010541F"/>
    <w:rsid w:val="00106F38"/>
    <w:rsid w:val="00107137"/>
    <w:rsid w:val="00111D1B"/>
    <w:rsid w:val="00113B7B"/>
    <w:rsid w:val="00114C7B"/>
    <w:rsid w:val="00115112"/>
    <w:rsid w:val="0012409C"/>
    <w:rsid w:val="00124460"/>
    <w:rsid w:val="00127ED1"/>
    <w:rsid w:val="001352CC"/>
    <w:rsid w:val="00135B1F"/>
    <w:rsid w:val="001362BE"/>
    <w:rsid w:val="001431C4"/>
    <w:rsid w:val="00143D13"/>
    <w:rsid w:val="0014556A"/>
    <w:rsid w:val="001537E0"/>
    <w:rsid w:val="001562CE"/>
    <w:rsid w:val="001624C9"/>
    <w:rsid w:val="0016272B"/>
    <w:rsid w:val="00166394"/>
    <w:rsid w:val="00171465"/>
    <w:rsid w:val="00175D1D"/>
    <w:rsid w:val="00177EFA"/>
    <w:rsid w:val="00180D2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6ED"/>
    <w:rsid w:val="001A42F0"/>
    <w:rsid w:val="001A43CD"/>
    <w:rsid w:val="001A5015"/>
    <w:rsid w:val="001B1C07"/>
    <w:rsid w:val="001B3D7C"/>
    <w:rsid w:val="001B3EF7"/>
    <w:rsid w:val="001C1D80"/>
    <w:rsid w:val="001C22AF"/>
    <w:rsid w:val="001C58BE"/>
    <w:rsid w:val="001C6C25"/>
    <w:rsid w:val="001D3374"/>
    <w:rsid w:val="001E7BFD"/>
    <w:rsid w:val="00205D9C"/>
    <w:rsid w:val="00210227"/>
    <w:rsid w:val="0021547B"/>
    <w:rsid w:val="00217848"/>
    <w:rsid w:val="00222DBB"/>
    <w:rsid w:val="00223C34"/>
    <w:rsid w:val="002254B3"/>
    <w:rsid w:val="0023445D"/>
    <w:rsid w:val="00234961"/>
    <w:rsid w:val="00234D9F"/>
    <w:rsid w:val="00241B4D"/>
    <w:rsid w:val="00243F3C"/>
    <w:rsid w:val="00250323"/>
    <w:rsid w:val="0025313B"/>
    <w:rsid w:val="00261FEA"/>
    <w:rsid w:val="00265928"/>
    <w:rsid w:val="00266AF4"/>
    <w:rsid w:val="00272CA6"/>
    <w:rsid w:val="00274A57"/>
    <w:rsid w:val="002765BF"/>
    <w:rsid w:val="002A0840"/>
    <w:rsid w:val="002A2839"/>
    <w:rsid w:val="002A2968"/>
    <w:rsid w:val="002A5E37"/>
    <w:rsid w:val="002B2A64"/>
    <w:rsid w:val="002C1CCB"/>
    <w:rsid w:val="002C2534"/>
    <w:rsid w:val="002D44E7"/>
    <w:rsid w:val="002D4AAE"/>
    <w:rsid w:val="002D5D28"/>
    <w:rsid w:val="002D7F2C"/>
    <w:rsid w:val="002E68EF"/>
    <w:rsid w:val="00301C97"/>
    <w:rsid w:val="00303E55"/>
    <w:rsid w:val="0031143C"/>
    <w:rsid w:val="003132C6"/>
    <w:rsid w:val="00323CB0"/>
    <w:rsid w:val="00325296"/>
    <w:rsid w:val="0032759F"/>
    <w:rsid w:val="00342606"/>
    <w:rsid w:val="003476B9"/>
    <w:rsid w:val="00355BF9"/>
    <w:rsid w:val="003576D0"/>
    <w:rsid w:val="003607E4"/>
    <w:rsid w:val="00362A34"/>
    <w:rsid w:val="00367CD6"/>
    <w:rsid w:val="00380C1D"/>
    <w:rsid w:val="00383844"/>
    <w:rsid w:val="00384805"/>
    <w:rsid w:val="003922D2"/>
    <w:rsid w:val="003A008F"/>
    <w:rsid w:val="003A02CD"/>
    <w:rsid w:val="003A12D0"/>
    <w:rsid w:val="003A1404"/>
    <w:rsid w:val="003A1BB0"/>
    <w:rsid w:val="003A4C2A"/>
    <w:rsid w:val="003B2D3A"/>
    <w:rsid w:val="003B3095"/>
    <w:rsid w:val="003C49F4"/>
    <w:rsid w:val="003C770B"/>
    <w:rsid w:val="003D0B8E"/>
    <w:rsid w:val="003D2E58"/>
    <w:rsid w:val="003E0F58"/>
    <w:rsid w:val="003E3CC2"/>
    <w:rsid w:val="003F4033"/>
    <w:rsid w:val="003F79D4"/>
    <w:rsid w:val="00401C89"/>
    <w:rsid w:val="0040309E"/>
    <w:rsid w:val="00403F85"/>
    <w:rsid w:val="00407AE1"/>
    <w:rsid w:val="0041078D"/>
    <w:rsid w:val="004110DA"/>
    <w:rsid w:val="004176AD"/>
    <w:rsid w:val="00424DBF"/>
    <w:rsid w:val="00425BC7"/>
    <w:rsid w:val="0043063E"/>
    <w:rsid w:val="0043110E"/>
    <w:rsid w:val="004340AA"/>
    <w:rsid w:val="00436D48"/>
    <w:rsid w:val="00437B78"/>
    <w:rsid w:val="00445AE6"/>
    <w:rsid w:val="00446586"/>
    <w:rsid w:val="00451E3A"/>
    <w:rsid w:val="004522E8"/>
    <w:rsid w:val="00452F21"/>
    <w:rsid w:val="00462A5E"/>
    <w:rsid w:val="0046551C"/>
    <w:rsid w:val="00473E68"/>
    <w:rsid w:val="004740F3"/>
    <w:rsid w:val="00483511"/>
    <w:rsid w:val="004835CA"/>
    <w:rsid w:val="00493F0F"/>
    <w:rsid w:val="0049605E"/>
    <w:rsid w:val="004A1C1A"/>
    <w:rsid w:val="004A2614"/>
    <w:rsid w:val="004A6CE0"/>
    <w:rsid w:val="004B3D68"/>
    <w:rsid w:val="004C4EBC"/>
    <w:rsid w:val="004D0547"/>
    <w:rsid w:val="004D1ADB"/>
    <w:rsid w:val="004D480D"/>
    <w:rsid w:val="004D6BC8"/>
    <w:rsid w:val="004E19BE"/>
    <w:rsid w:val="004E1EAD"/>
    <w:rsid w:val="00500F0A"/>
    <w:rsid w:val="00507501"/>
    <w:rsid w:val="00507D49"/>
    <w:rsid w:val="00516867"/>
    <w:rsid w:val="00521B3C"/>
    <w:rsid w:val="00525945"/>
    <w:rsid w:val="0053103C"/>
    <w:rsid w:val="00534D9E"/>
    <w:rsid w:val="00540C34"/>
    <w:rsid w:val="0054118E"/>
    <w:rsid w:val="0055199F"/>
    <w:rsid w:val="00554D3C"/>
    <w:rsid w:val="0056046D"/>
    <w:rsid w:val="0056194F"/>
    <w:rsid w:val="00566436"/>
    <w:rsid w:val="005666D5"/>
    <w:rsid w:val="00574C44"/>
    <w:rsid w:val="00580F93"/>
    <w:rsid w:val="00581BB7"/>
    <w:rsid w:val="005933B9"/>
    <w:rsid w:val="005A0D12"/>
    <w:rsid w:val="005B265D"/>
    <w:rsid w:val="005B6196"/>
    <w:rsid w:val="005D6399"/>
    <w:rsid w:val="005E3DD1"/>
    <w:rsid w:val="005E7C85"/>
    <w:rsid w:val="005F1F87"/>
    <w:rsid w:val="005F2715"/>
    <w:rsid w:val="005F4105"/>
    <w:rsid w:val="00604893"/>
    <w:rsid w:val="006058B1"/>
    <w:rsid w:val="00610E32"/>
    <w:rsid w:val="006113C5"/>
    <w:rsid w:val="0062098F"/>
    <w:rsid w:val="00622D11"/>
    <w:rsid w:val="00624E9F"/>
    <w:rsid w:val="00637B0E"/>
    <w:rsid w:val="0064594C"/>
    <w:rsid w:val="006479D4"/>
    <w:rsid w:val="006577A7"/>
    <w:rsid w:val="0066062A"/>
    <w:rsid w:val="00660DC5"/>
    <w:rsid w:val="0066777A"/>
    <w:rsid w:val="00667913"/>
    <w:rsid w:val="00670741"/>
    <w:rsid w:val="0067199B"/>
    <w:rsid w:val="006743E7"/>
    <w:rsid w:val="0068057A"/>
    <w:rsid w:val="0069579B"/>
    <w:rsid w:val="00695E87"/>
    <w:rsid w:val="006A2C64"/>
    <w:rsid w:val="006A3952"/>
    <w:rsid w:val="006B3538"/>
    <w:rsid w:val="006B5EA2"/>
    <w:rsid w:val="006C1B9F"/>
    <w:rsid w:val="006C4116"/>
    <w:rsid w:val="006C53D5"/>
    <w:rsid w:val="006C5770"/>
    <w:rsid w:val="006D04F3"/>
    <w:rsid w:val="006D11AA"/>
    <w:rsid w:val="006D12C3"/>
    <w:rsid w:val="006D3A89"/>
    <w:rsid w:val="006D3B5C"/>
    <w:rsid w:val="006D4F71"/>
    <w:rsid w:val="006D5299"/>
    <w:rsid w:val="00703FDA"/>
    <w:rsid w:val="00704B42"/>
    <w:rsid w:val="00705283"/>
    <w:rsid w:val="00716902"/>
    <w:rsid w:val="00717A75"/>
    <w:rsid w:val="00721945"/>
    <w:rsid w:val="00724DA7"/>
    <w:rsid w:val="00730889"/>
    <w:rsid w:val="00731854"/>
    <w:rsid w:val="00732A68"/>
    <w:rsid w:val="007356BF"/>
    <w:rsid w:val="00737539"/>
    <w:rsid w:val="007422A7"/>
    <w:rsid w:val="00747811"/>
    <w:rsid w:val="00751696"/>
    <w:rsid w:val="00754422"/>
    <w:rsid w:val="0076448E"/>
    <w:rsid w:val="0076639F"/>
    <w:rsid w:val="0077057E"/>
    <w:rsid w:val="007712FA"/>
    <w:rsid w:val="00781358"/>
    <w:rsid w:val="00781C00"/>
    <w:rsid w:val="00783003"/>
    <w:rsid w:val="00786B3F"/>
    <w:rsid w:val="00787E5C"/>
    <w:rsid w:val="007915DA"/>
    <w:rsid w:val="00791EDC"/>
    <w:rsid w:val="007A1B00"/>
    <w:rsid w:val="007A303D"/>
    <w:rsid w:val="007B482E"/>
    <w:rsid w:val="007B5E3A"/>
    <w:rsid w:val="007B7C54"/>
    <w:rsid w:val="007C0D2A"/>
    <w:rsid w:val="007C3419"/>
    <w:rsid w:val="007D27D6"/>
    <w:rsid w:val="007D6EC4"/>
    <w:rsid w:val="007E1539"/>
    <w:rsid w:val="007E1A05"/>
    <w:rsid w:val="007E4F1B"/>
    <w:rsid w:val="007F095F"/>
    <w:rsid w:val="007F1C79"/>
    <w:rsid w:val="007F4DCC"/>
    <w:rsid w:val="00800F57"/>
    <w:rsid w:val="008027C0"/>
    <w:rsid w:val="00817A23"/>
    <w:rsid w:val="00817CB9"/>
    <w:rsid w:val="008200B6"/>
    <w:rsid w:val="008218E8"/>
    <w:rsid w:val="008223E3"/>
    <w:rsid w:val="008315FB"/>
    <w:rsid w:val="008422AB"/>
    <w:rsid w:val="00842334"/>
    <w:rsid w:val="0086372C"/>
    <w:rsid w:val="0086582E"/>
    <w:rsid w:val="008746BA"/>
    <w:rsid w:val="00874877"/>
    <w:rsid w:val="008771A1"/>
    <w:rsid w:val="00877DE7"/>
    <w:rsid w:val="00880641"/>
    <w:rsid w:val="008822CD"/>
    <w:rsid w:val="0088291C"/>
    <w:rsid w:val="00883B1F"/>
    <w:rsid w:val="00885BFD"/>
    <w:rsid w:val="008A5B00"/>
    <w:rsid w:val="008A7B00"/>
    <w:rsid w:val="008B02ED"/>
    <w:rsid w:val="008B083A"/>
    <w:rsid w:val="008B102E"/>
    <w:rsid w:val="008B3EAC"/>
    <w:rsid w:val="008B6AFD"/>
    <w:rsid w:val="008C0A2A"/>
    <w:rsid w:val="008C377D"/>
    <w:rsid w:val="008D084D"/>
    <w:rsid w:val="008D14E0"/>
    <w:rsid w:val="008D4415"/>
    <w:rsid w:val="008E760A"/>
    <w:rsid w:val="008F6337"/>
    <w:rsid w:val="0090424B"/>
    <w:rsid w:val="00906173"/>
    <w:rsid w:val="0091525E"/>
    <w:rsid w:val="00917394"/>
    <w:rsid w:val="00922400"/>
    <w:rsid w:val="0092368C"/>
    <w:rsid w:val="009319AA"/>
    <w:rsid w:val="009319E7"/>
    <w:rsid w:val="00931F37"/>
    <w:rsid w:val="0093441E"/>
    <w:rsid w:val="009345DF"/>
    <w:rsid w:val="00935DEE"/>
    <w:rsid w:val="009403DC"/>
    <w:rsid w:val="00943684"/>
    <w:rsid w:val="0094798F"/>
    <w:rsid w:val="0095238A"/>
    <w:rsid w:val="0095530A"/>
    <w:rsid w:val="009579BD"/>
    <w:rsid w:val="00964D90"/>
    <w:rsid w:val="009727D4"/>
    <w:rsid w:val="00972B92"/>
    <w:rsid w:val="00974B36"/>
    <w:rsid w:val="009805E4"/>
    <w:rsid w:val="00990E6E"/>
    <w:rsid w:val="0099352F"/>
    <w:rsid w:val="00996F4D"/>
    <w:rsid w:val="009A48A7"/>
    <w:rsid w:val="009B3F35"/>
    <w:rsid w:val="009C72AC"/>
    <w:rsid w:val="009D113E"/>
    <w:rsid w:val="009D1B07"/>
    <w:rsid w:val="009D1CE8"/>
    <w:rsid w:val="009E1997"/>
    <w:rsid w:val="009E1A6E"/>
    <w:rsid w:val="009E408B"/>
    <w:rsid w:val="009E4EDA"/>
    <w:rsid w:val="009F2A17"/>
    <w:rsid w:val="009F3C98"/>
    <w:rsid w:val="009F596E"/>
    <w:rsid w:val="009F5BB4"/>
    <w:rsid w:val="00A00020"/>
    <w:rsid w:val="00A025A6"/>
    <w:rsid w:val="00A0364A"/>
    <w:rsid w:val="00A07FE7"/>
    <w:rsid w:val="00A149D3"/>
    <w:rsid w:val="00A1570D"/>
    <w:rsid w:val="00A2201D"/>
    <w:rsid w:val="00A240A5"/>
    <w:rsid w:val="00A269E3"/>
    <w:rsid w:val="00A26ACB"/>
    <w:rsid w:val="00A27D63"/>
    <w:rsid w:val="00A315B9"/>
    <w:rsid w:val="00A33315"/>
    <w:rsid w:val="00A35353"/>
    <w:rsid w:val="00A3761A"/>
    <w:rsid w:val="00A42BDB"/>
    <w:rsid w:val="00A44DB0"/>
    <w:rsid w:val="00A5608E"/>
    <w:rsid w:val="00A63A73"/>
    <w:rsid w:val="00A73225"/>
    <w:rsid w:val="00A84D49"/>
    <w:rsid w:val="00A90770"/>
    <w:rsid w:val="00A9418D"/>
    <w:rsid w:val="00AA01CE"/>
    <w:rsid w:val="00AA3F17"/>
    <w:rsid w:val="00AA54F4"/>
    <w:rsid w:val="00AA670E"/>
    <w:rsid w:val="00AB1A90"/>
    <w:rsid w:val="00AD0DDC"/>
    <w:rsid w:val="00AE6B4F"/>
    <w:rsid w:val="00AF33B8"/>
    <w:rsid w:val="00AF5BCB"/>
    <w:rsid w:val="00AF6CFF"/>
    <w:rsid w:val="00AF7896"/>
    <w:rsid w:val="00B028CE"/>
    <w:rsid w:val="00B07C1B"/>
    <w:rsid w:val="00B11DB9"/>
    <w:rsid w:val="00B12A15"/>
    <w:rsid w:val="00B16381"/>
    <w:rsid w:val="00B17EEB"/>
    <w:rsid w:val="00B211A0"/>
    <w:rsid w:val="00B3576E"/>
    <w:rsid w:val="00B42173"/>
    <w:rsid w:val="00B430D7"/>
    <w:rsid w:val="00B50C77"/>
    <w:rsid w:val="00B55819"/>
    <w:rsid w:val="00B55B76"/>
    <w:rsid w:val="00B56791"/>
    <w:rsid w:val="00B61157"/>
    <w:rsid w:val="00B62446"/>
    <w:rsid w:val="00B64031"/>
    <w:rsid w:val="00B67B22"/>
    <w:rsid w:val="00B71DF5"/>
    <w:rsid w:val="00B74B9D"/>
    <w:rsid w:val="00B75204"/>
    <w:rsid w:val="00B8092E"/>
    <w:rsid w:val="00B821E9"/>
    <w:rsid w:val="00B82B27"/>
    <w:rsid w:val="00B82D22"/>
    <w:rsid w:val="00B84A1E"/>
    <w:rsid w:val="00B93D09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5677"/>
    <w:rsid w:val="00BF3FDD"/>
    <w:rsid w:val="00C02A07"/>
    <w:rsid w:val="00C063BF"/>
    <w:rsid w:val="00C175C5"/>
    <w:rsid w:val="00C2244F"/>
    <w:rsid w:val="00C2351D"/>
    <w:rsid w:val="00C23A9D"/>
    <w:rsid w:val="00C25749"/>
    <w:rsid w:val="00C275E4"/>
    <w:rsid w:val="00C3131F"/>
    <w:rsid w:val="00C342AE"/>
    <w:rsid w:val="00C3775B"/>
    <w:rsid w:val="00C53E35"/>
    <w:rsid w:val="00C60E91"/>
    <w:rsid w:val="00C613C5"/>
    <w:rsid w:val="00C61D80"/>
    <w:rsid w:val="00C734ED"/>
    <w:rsid w:val="00C756AD"/>
    <w:rsid w:val="00C9207A"/>
    <w:rsid w:val="00C947A4"/>
    <w:rsid w:val="00CB2B06"/>
    <w:rsid w:val="00CB42F0"/>
    <w:rsid w:val="00CB6458"/>
    <w:rsid w:val="00CC2232"/>
    <w:rsid w:val="00CC5105"/>
    <w:rsid w:val="00CC751A"/>
    <w:rsid w:val="00CE1258"/>
    <w:rsid w:val="00CE5B7C"/>
    <w:rsid w:val="00CE7D6B"/>
    <w:rsid w:val="00CF2A82"/>
    <w:rsid w:val="00CF7A53"/>
    <w:rsid w:val="00D11639"/>
    <w:rsid w:val="00D13391"/>
    <w:rsid w:val="00D16B89"/>
    <w:rsid w:val="00D228ED"/>
    <w:rsid w:val="00D265D8"/>
    <w:rsid w:val="00D36B3A"/>
    <w:rsid w:val="00D47BDA"/>
    <w:rsid w:val="00D53228"/>
    <w:rsid w:val="00D53BB4"/>
    <w:rsid w:val="00D574D7"/>
    <w:rsid w:val="00D63F3B"/>
    <w:rsid w:val="00D67E18"/>
    <w:rsid w:val="00D717A1"/>
    <w:rsid w:val="00D7739C"/>
    <w:rsid w:val="00D80260"/>
    <w:rsid w:val="00D87E13"/>
    <w:rsid w:val="00DA13DD"/>
    <w:rsid w:val="00DC1899"/>
    <w:rsid w:val="00DC4F71"/>
    <w:rsid w:val="00DD00C6"/>
    <w:rsid w:val="00DD5210"/>
    <w:rsid w:val="00DD734B"/>
    <w:rsid w:val="00DE1557"/>
    <w:rsid w:val="00DE3391"/>
    <w:rsid w:val="00DE7455"/>
    <w:rsid w:val="00DF027F"/>
    <w:rsid w:val="00DF083D"/>
    <w:rsid w:val="00DF1001"/>
    <w:rsid w:val="00DF1D0D"/>
    <w:rsid w:val="00DF296F"/>
    <w:rsid w:val="00DF2D5C"/>
    <w:rsid w:val="00DF512F"/>
    <w:rsid w:val="00DF7CAD"/>
    <w:rsid w:val="00E00BA0"/>
    <w:rsid w:val="00E03547"/>
    <w:rsid w:val="00E12C55"/>
    <w:rsid w:val="00E13DF6"/>
    <w:rsid w:val="00E248C8"/>
    <w:rsid w:val="00E25CEA"/>
    <w:rsid w:val="00E278A0"/>
    <w:rsid w:val="00E36558"/>
    <w:rsid w:val="00E36D16"/>
    <w:rsid w:val="00E40FFD"/>
    <w:rsid w:val="00E417E9"/>
    <w:rsid w:val="00E461E2"/>
    <w:rsid w:val="00E46D3B"/>
    <w:rsid w:val="00E57969"/>
    <w:rsid w:val="00E62CD2"/>
    <w:rsid w:val="00E62E46"/>
    <w:rsid w:val="00E70217"/>
    <w:rsid w:val="00E739CE"/>
    <w:rsid w:val="00E75DEB"/>
    <w:rsid w:val="00E77D5F"/>
    <w:rsid w:val="00EA1DF7"/>
    <w:rsid w:val="00EA62AA"/>
    <w:rsid w:val="00EA775A"/>
    <w:rsid w:val="00EB26FE"/>
    <w:rsid w:val="00EB62D4"/>
    <w:rsid w:val="00EB6414"/>
    <w:rsid w:val="00EC21D5"/>
    <w:rsid w:val="00EC3D10"/>
    <w:rsid w:val="00ED46AA"/>
    <w:rsid w:val="00ED7907"/>
    <w:rsid w:val="00EE2C4E"/>
    <w:rsid w:val="00EE4CDA"/>
    <w:rsid w:val="00EE50DF"/>
    <w:rsid w:val="00EF704B"/>
    <w:rsid w:val="00F01021"/>
    <w:rsid w:val="00F03C5E"/>
    <w:rsid w:val="00F067EB"/>
    <w:rsid w:val="00F122C8"/>
    <w:rsid w:val="00F16B72"/>
    <w:rsid w:val="00F27B6C"/>
    <w:rsid w:val="00F31F67"/>
    <w:rsid w:val="00F3499E"/>
    <w:rsid w:val="00F454AD"/>
    <w:rsid w:val="00F4689D"/>
    <w:rsid w:val="00F46D4F"/>
    <w:rsid w:val="00F52847"/>
    <w:rsid w:val="00F530E1"/>
    <w:rsid w:val="00F555CF"/>
    <w:rsid w:val="00F60179"/>
    <w:rsid w:val="00F61B41"/>
    <w:rsid w:val="00F63C9E"/>
    <w:rsid w:val="00F66D97"/>
    <w:rsid w:val="00F77ED3"/>
    <w:rsid w:val="00F8562D"/>
    <w:rsid w:val="00F90FD5"/>
    <w:rsid w:val="00FA5C88"/>
    <w:rsid w:val="00FA6EE8"/>
    <w:rsid w:val="00FA718F"/>
    <w:rsid w:val="00FB735D"/>
    <w:rsid w:val="00FC2754"/>
    <w:rsid w:val="00FC2E9F"/>
    <w:rsid w:val="00FD0D1D"/>
    <w:rsid w:val="00FD451B"/>
    <w:rsid w:val="00FD5112"/>
    <w:rsid w:val="00FD5FD6"/>
    <w:rsid w:val="00FD7C3C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7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313E2C-C2BB-4645-BD41-F76521FDA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924</TotalTime>
  <Pages>5</Pages>
  <Words>1402</Words>
  <Characters>7995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767</cp:revision>
  <cp:lastPrinted>2019-05-13T10:30:00Z</cp:lastPrinted>
  <dcterms:created xsi:type="dcterms:W3CDTF">2019-02-18T10:59:00Z</dcterms:created>
  <dcterms:modified xsi:type="dcterms:W3CDTF">2023-09-21T10:46:00Z</dcterms:modified>
</cp:coreProperties>
</file>